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44" w:rsidRDefault="004A7544" w:rsidP="004A7544">
      <w:pPr>
        <w:jc w:val="center"/>
        <w:rPr>
          <w:rFonts w:asciiTheme="minorHAnsi" w:eastAsia="Calibri" w:hAnsiTheme="minorHAnsi" w:cstheme="minorHAnsi"/>
          <w:b/>
          <w:color w:val="E54723"/>
          <w:sz w:val="32"/>
          <w:szCs w:val="28"/>
          <w:lang w:val="en-GB" w:bidi="en-US"/>
        </w:rPr>
      </w:pPr>
      <w:bookmarkStart w:id="0" w:name="_GoBack"/>
      <w:bookmarkEnd w:id="0"/>
    </w:p>
    <w:p w:rsidR="004A7544" w:rsidRPr="004A7544" w:rsidRDefault="004A7544" w:rsidP="004A7544">
      <w:pPr>
        <w:jc w:val="center"/>
        <w:rPr>
          <w:rFonts w:asciiTheme="minorHAnsi" w:eastAsia="Calibri" w:hAnsiTheme="minorHAnsi" w:cstheme="minorHAnsi"/>
          <w:b/>
          <w:color w:val="E54723"/>
          <w:sz w:val="32"/>
          <w:szCs w:val="28"/>
          <w:lang w:val="en-GB" w:bidi="en-US"/>
        </w:rPr>
      </w:pPr>
      <w:r>
        <w:rPr>
          <w:rFonts w:asciiTheme="minorHAnsi" w:eastAsia="Calibri" w:hAnsiTheme="minorHAnsi" w:cstheme="minorHAnsi"/>
          <w:b/>
          <w:color w:val="E54723"/>
          <w:sz w:val="32"/>
          <w:szCs w:val="28"/>
          <w:lang w:val="en-GB" w:bidi="en-US"/>
        </w:rPr>
        <w:t>Code of C</w:t>
      </w:r>
      <w:r w:rsidRPr="004A7544">
        <w:rPr>
          <w:rFonts w:asciiTheme="minorHAnsi" w:eastAsia="Calibri" w:hAnsiTheme="minorHAnsi" w:cstheme="minorHAnsi"/>
          <w:b/>
          <w:color w:val="E54723"/>
          <w:sz w:val="32"/>
          <w:szCs w:val="28"/>
          <w:lang w:val="en-GB" w:bidi="en-US"/>
        </w:rPr>
        <w:t>onduct</w:t>
      </w:r>
    </w:p>
    <w:p w:rsidR="004A7544" w:rsidRDefault="004A7544" w:rsidP="00A3562E">
      <w:pPr>
        <w:jc w:val="center"/>
        <w:rPr>
          <w:rFonts w:ascii="Helvetica" w:hAnsi="Helvetica"/>
          <w:sz w:val="28"/>
        </w:rPr>
      </w:pPr>
    </w:p>
    <w:p w:rsidR="00A3562E" w:rsidRPr="004A7544" w:rsidRDefault="00A3562E" w:rsidP="00A3562E">
      <w:pPr>
        <w:jc w:val="center"/>
        <w:rPr>
          <w:rFonts w:ascii="Helvetica" w:hAnsi="Helvetica"/>
          <w:b/>
          <w:sz w:val="28"/>
        </w:rPr>
      </w:pPr>
      <w:r w:rsidRPr="004A7544">
        <w:rPr>
          <w:rFonts w:ascii="Helvetica" w:hAnsi="Helvetica"/>
          <w:b/>
          <w:sz w:val="28"/>
        </w:rPr>
        <w:t>BUSINESS ANGEL NETWORK</w:t>
      </w:r>
    </w:p>
    <w:p w:rsidR="00A3562E" w:rsidRPr="004A7544" w:rsidRDefault="00A3562E" w:rsidP="00A3562E">
      <w:pPr>
        <w:jc w:val="center"/>
        <w:rPr>
          <w:rFonts w:asciiTheme="minorHAnsi" w:eastAsia="Calibri" w:hAnsiTheme="minorHAnsi" w:cstheme="minorHAnsi"/>
          <w:b/>
          <w:color w:val="E54723"/>
          <w:sz w:val="32"/>
          <w:szCs w:val="28"/>
          <w:lang w:val="en-GB" w:bidi="en-US"/>
        </w:rPr>
      </w:pPr>
    </w:p>
    <w:p w:rsidR="00A3562E" w:rsidRPr="00827AD7" w:rsidRDefault="00A3562E" w:rsidP="00A3562E">
      <w:pPr>
        <w:pStyle w:val="Default"/>
        <w:rPr>
          <w:rFonts w:ascii="Helvetica" w:hAnsi="Helvetica" w:cstheme="minorBidi"/>
          <w:color w:val="auto"/>
          <w:sz w:val="22"/>
          <w:u w:val="single"/>
          <w:lang w:val="en-US"/>
        </w:rPr>
      </w:pPr>
    </w:p>
    <w:p w:rsidR="00554A1E" w:rsidRDefault="00554A1E" w:rsidP="00554A1E">
      <w:pPr>
        <w:rPr>
          <w:rFonts w:ascii="Helvetica" w:hAnsi="Helvetica"/>
        </w:rPr>
      </w:pPr>
      <w:r w:rsidRPr="0010436C">
        <w:rPr>
          <w:rFonts w:ascii="Helvetica" w:hAnsi="Helvetica"/>
        </w:rPr>
        <w:t xml:space="preserve">LEGAL DISCLAIMER: </w:t>
      </w:r>
      <w:r w:rsidR="00760571" w:rsidRPr="0010436C">
        <w:rPr>
          <w:rFonts w:ascii="Helvetica" w:hAnsi="Helvetica" w:cs="Helvetica"/>
          <w:color w:val="222222"/>
          <w:szCs w:val="26"/>
          <w:lang w:val="sv-SE"/>
        </w:rPr>
        <w:t>THIS DOCUMENT</w:t>
      </w:r>
      <w:r w:rsidRPr="0010436C">
        <w:rPr>
          <w:rFonts w:ascii="Helvetica" w:hAnsi="Helvetica" w:cs="Helvetica"/>
          <w:color w:val="222222"/>
          <w:szCs w:val="26"/>
          <w:lang w:val="sv-SE"/>
        </w:rPr>
        <w:t xml:space="preserve"> </w:t>
      </w:r>
      <w:r w:rsidR="00760571" w:rsidRPr="0010436C">
        <w:rPr>
          <w:rFonts w:ascii="Helvetica" w:hAnsi="Helvetica" w:cs="Helvetica"/>
          <w:color w:val="222222"/>
          <w:szCs w:val="26"/>
          <w:lang w:val="sv-SE"/>
        </w:rPr>
        <w:t>IS</w:t>
      </w:r>
      <w:r w:rsidRPr="0010436C">
        <w:rPr>
          <w:rFonts w:ascii="Helvetica" w:hAnsi="Helvetica" w:cs="Helvetica"/>
          <w:color w:val="222222"/>
          <w:szCs w:val="26"/>
          <w:lang w:val="sv-SE"/>
        </w:rPr>
        <w:t xml:space="preserve"> INTENDED TO SERVE AS A STARTING POINT ONLY AND SHOULD BE TAILORED TO MEET YOUR SPECIFIC LEGAL AND COMMERCIAL REQUIREMENTS. </w:t>
      </w:r>
      <w:r w:rsidR="00760571" w:rsidRPr="0010436C">
        <w:rPr>
          <w:rFonts w:ascii="Helvetica" w:hAnsi="Helvetica" w:cs="Helvetica"/>
          <w:color w:val="222222"/>
          <w:szCs w:val="26"/>
          <w:lang w:val="sv-SE"/>
        </w:rPr>
        <w:t>THE DOCUMENT</w:t>
      </w:r>
      <w:r w:rsidRPr="0010436C">
        <w:rPr>
          <w:rFonts w:ascii="Helvetica" w:hAnsi="Helvetica" w:cs="Helvetica"/>
          <w:color w:val="222222"/>
          <w:szCs w:val="26"/>
          <w:lang w:val="sv-SE"/>
        </w:rPr>
        <w:t xml:space="preserve"> SHOULD</w:t>
      </w:r>
      <w:r w:rsidR="00760571" w:rsidRPr="0010436C">
        <w:rPr>
          <w:rFonts w:ascii="Helvetica" w:hAnsi="Helvetica" w:cs="Helvetica"/>
          <w:color w:val="222222"/>
          <w:szCs w:val="26"/>
          <w:lang w:val="sv-SE"/>
        </w:rPr>
        <w:t xml:space="preserve"> NOT</w:t>
      </w:r>
      <w:r w:rsidRPr="0010436C">
        <w:rPr>
          <w:rFonts w:ascii="Helvetica" w:hAnsi="Helvetica" w:cs="Helvetica"/>
          <w:color w:val="222222"/>
          <w:szCs w:val="26"/>
          <w:lang w:val="sv-SE"/>
        </w:rPr>
        <w:t xml:space="preserve"> BE CONSTRUED AS LEGAL ADVICE FOR ANY PARTICULAR FACTS OR CIRCUMSTANCES. </w:t>
      </w:r>
      <w:r w:rsidRPr="0010436C">
        <w:rPr>
          <w:rFonts w:ascii="Helvetica" w:hAnsi="Helvetica"/>
        </w:rPr>
        <w:t>CONSULT YOUR LAW</w:t>
      </w:r>
      <w:r w:rsidR="00760571" w:rsidRPr="0010436C">
        <w:rPr>
          <w:rFonts w:ascii="Helvetica" w:hAnsi="Helvetica"/>
        </w:rPr>
        <w:t>YER TO ENSURE THAT THE DOCUMENT</w:t>
      </w:r>
      <w:r w:rsidRPr="0010436C">
        <w:rPr>
          <w:rFonts w:ascii="Helvetica" w:hAnsi="Helvetica"/>
        </w:rPr>
        <w:t xml:space="preserve"> FIT</w:t>
      </w:r>
      <w:r w:rsidR="00760571" w:rsidRPr="0010436C">
        <w:rPr>
          <w:rFonts w:ascii="Helvetica" w:hAnsi="Helvetica"/>
        </w:rPr>
        <w:t>S</w:t>
      </w:r>
      <w:r w:rsidRPr="0010436C">
        <w:rPr>
          <w:rFonts w:ascii="Helvetica" w:hAnsi="Helvetica"/>
        </w:rPr>
        <w:t>, AND IS BEING ADAPTED FOR, YOUR SPECIFIC NEEDS AND WHETHER AND TO WHAT EXTENT THE RIGHTS AND OBLIGATIONS CONTEMPLATED IN THE DOCUMENTS ARE VALID AND ENFORCEABLE. EBAN</w:t>
      </w:r>
      <w:r w:rsidRPr="0010436C">
        <w:rPr>
          <w:rFonts w:ascii="Helvetica" w:hAnsi="Helvetica" w:cs="Helvetica"/>
          <w:color w:val="222222"/>
          <w:szCs w:val="26"/>
          <w:lang w:val="sv-SE"/>
        </w:rPr>
        <w:t xml:space="preserve"> </w:t>
      </w:r>
      <w:r w:rsidRPr="0010436C">
        <w:rPr>
          <w:rFonts w:ascii="Helvetica" w:hAnsi="Helvetica"/>
        </w:rPr>
        <w:t xml:space="preserve">GIVES NO OPINION OR ASSURANCES AS TO THE SUITABILITY, ADEQUACY, VALIDITY AND </w:t>
      </w:r>
      <w:r w:rsidR="00760571" w:rsidRPr="0010436C">
        <w:rPr>
          <w:rFonts w:ascii="Helvetica" w:hAnsi="Helvetica"/>
        </w:rPr>
        <w:t xml:space="preserve">ENFORCEABILITY OF THE DOCUMENT </w:t>
      </w:r>
      <w:r w:rsidRPr="0010436C">
        <w:rPr>
          <w:rFonts w:ascii="Helvetica" w:hAnsi="Helvetica"/>
        </w:rPr>
        <w:t>AND ITS PROVISIONS.</w:t>
      </w:r>
      <w:r>
        <w:rPr>
          <w:rFonts w:ascii="Helvetica" w:hAnsi="Helvetica"/>
        </w:rPr>
        <w:t xml:space="preserve"> </w:t>
      </w:r>
    </w:p>
    <w:p w:rsidR="00554A1E" w:rsidRDefault="00554A1E" w:rsidP="00A3562E">
      <w:pPr>
        <w:pStyle w:val="Default"/>
        <w:rPr>
          <w:rFonts w:ascii="Helvetica" w:hAnsi="Helvetica" w:cstheme="minorBidi"/>
          <w:color w:val="auto"/>
          <w:lang w:val="en-US"/>
        </w:rPr>
      </w:pPr>
    </w:p>
    <w:p w:rsidR="00A3562E" w:rsidRPr="00827AD7" w:rsidRDefault="00A3562E" w:rsidP="00A3562E">
      <w:pPr>
        <w:pStyle w:val="Default"/>
        <w:rPr>
          <w:rFonts w:ascii="Helvetica" w:hAnsi="Helvetica"/>
        </w:rPr>
      </w:pPr>
      <w:r w:rsidRPr="00827AD7">
        <w:rPr>
          <w:rFonts w:ascii="Helvetica" w:hAnsi="Helvetica" w:cstheme="minorBidi"/>
          <w:color w:val="auto"/>
          <w:lang w:val="en-US"/>
        </w:rPr>
        <w:t xml:space="preserve">1. </w:t>
      </w:r>
      <w:r w:rsidRPr="00827AD7">
        <w:rPr>
          <w:rFonts w:ascii="Helvetica" w:hAnsi="Helvetica"/>
        </w:rPr>
        <w:t>Definitions</w:t>
      </w:r>
    </w:p>
    <w:p w:rsidR="00A3562E" w:rsidRPr="00827AD7" w:rsidRDefault="00A3562E" w:rsidP="00A3562E">
      <w:pPr>
        <w:pStyle w:val="Default"/>
        <w:rPr>
          <w:rFonts w:ascii="Helvetica" w:hAnsi="Helvetica"/>
          <w:sz w:val="22"/>
        </w:rPr>
      </w:pPr>
    </w:p>
    <w:p w:rsidR="00A3562E" w:rsidRPr="00827AD7" w:rsidRDefault="00A3562E" w:rsidP="00A3562E">
      <w:pPr>
        <w:pStyle w:val="Default"/>
        <w:rPr>
          <w:rFonts w:ascii="Helvetica" w:hAnsi="Helvetica"/>
          <w:sz w:val="22"/>
        </w:rPr>
      </w:pPr>
      <w:r w:rsidRPr="00827AD7">
        <w:rPr>
          <w:rFonts w:ascii="Helvetica" w:hAnsi="Helvetica"/>
          <w:i/>
          <w:sz w:val="22"/>
        </w:rPr>
        <w:t>Business Angel Networ</w:t>
      </w:r>
      <w:r w:rsidRPr="00827AD7">
        <w:rPr>
          <w:rFonts w:ascii="Helvetica" w:hAnsi="Helvetica"/>
          <w:sz w:val="22"/>
        </w:rPr>
        <w:t>k:</w:t>
      </w:r>
    </w:p>
    <w:p w:rsidR="00A3562E" w:rsidRPr="00827AD7" w:rsidRDefault="00A3562E" w:rsidP="00A3562E">
      <w:pPr>
        <w:rPr>
          <w:rFonts w:ascii="Helvetica" w:hAnsi="Helvetica"/>
          <w:szCs w:val="23"/>
        </w:rPr>
      </w:pPr>
      <w:r w:rsidRPr="00827AD7">
        <w:rPr>
          <w:rFonts w:ascii="Helvetica" w:hAnsi="Helvetica"/>
          <w:szCs w:val="23"/>
        </w:rPr>
        <w:t>A Business Angels Network (BAN) is an organization that aims to bring together new or growing small and medium sized companies (Inv</w:t>
      </w:r>
      <w:r>
        <w:rPr>
          <w:rFonts w:ascii="Helvetica" w:hAnsi="Helvetica"/>
          <w:szCs w:val="23"/>
        </w:rPr>
        <w:t>estees) with private, informal i</w:t>
      </w:r>
      <w:r w:rsidRPr="00827AD7">
        <w:rPr>
          <w:rFonts w:ascii="Helvetica" w:hAnsi="Helvetica"/>
          <w:szCs w:val="23"/>
        </w:rPr>
        <w:t xml:space="preserve">nvestors (Business Angels). The main activity of a BAN is to match the capital seeking entrepreneur with the informal investor. </w:t>
      </w:r>
    </w:p>
    <w:p w:rsidR="00A3562E" w:rsidRPr="00827AD7" w:rsidRDefault="00A3562E" w:rsidP="00A3562E">
      <w:pPr>
        <w:rPr>
          <w:rFonts w:ascii="Helvetica" w:hAnsi="Helvetica"/>
          <w:szCs w:val="23"/>
        </w:rPr>
      </w:pPr>
    </w:p>
    <w:p w:rsidR="00A3562E" w:rsidRPr="00827AD7" w:rsidRDefault="00A3562E" w:rsidP="00A3562E">
      <w:pPr>
        <w:widowControl w:val="0"/>
        <w:autoSpaceDE w:val="0"/>
        <w:autoSpaceDN w:val="0"/>
        <w:adjustRightInd w:val="0"/>
        <w:rPr>
          <w:rFonts w:ascii="Helvetica" w:hAnsi="Helvetica"/>
          <w:i/>
          <w:szCs w:val="23"/>
        </w:rPr>
      </w:pPr>
      <w:r>
        <w:rPr>
          <w:rFonts w:ascii="Helvetica" w:hAnsi="Helvetica"/>
          <w:i/>
          <w:szCs w:val="23"/>
        </w:rPr>
        <w:t>Business A</w:t>
      </w:r>
      <w:r w:rsidRPr="00827AD7">
        <w:rPr>
          <w:rFonts w:ascii="Helvetica" w:hAnsi="Helvetica"/>
          <w:i/>
          <w:szCs w:val="23"/>
        </w:rPr>
        <w:t xml:space="preserve">ngel: </w:t>
      </w:r>
    </w:p>
    <w:p w:rsidR="00A3562E" w:rsidRPr="00827AD7" w:rsidRDefault="00A3562E" w:rsidP="00A3562E">
      <w:pPr>
        <w:widowControl w:val="0"/>
        <w:autoSpaceDE w:val="0"/>
        <w:autoSpaceDN w:val="0"/>
        <w:adjustRightInd w:val="0"/>
        <w:rPr>
          <w:rFonts w:ascii="Helvetica" w:hAnsi="Helvetica" w:cs="Times New Roman"/>
          <w:szCs w:val="20"/>
          <w:lang w:val="sv-SE"/>
        </w:rPr>
      </w:pPr>
      <w:r w:rsidRPr="00827AD7">
        <w:rPr>
          <w:rFonts w:ascii="Helvetica" w:hAnsi="Helvetica" w:cs="Times New Roman"/>
          <w:szCs w:val="20"/>
          <w:lang w:val="sv-SE"/>
        </w:rPr>
        <w:t>Individual, who invests his/her own money into unquoted companies, and</w:t>
      </w:r>
    </w:p>
    <w:p w:rsidR="00A3562E" w:rsidRPr="00827AD7" w:rsidRDefault="00A3562E" w:rsidP="00A3562E">
      <w:pPr>
        <w:rPr>
          <w:rFonts w:ascii="Helvetica" w:hAnsi="Helvetica" w:cs="Times New Roman"/>
          <w:szCs w:val="20"/>
          <w:lang w:val="sv-SE"/>
        </w:rPr>
      </w:pPr>
      <w:r w:rsidRPr="00827AD7">
        <w:rPr>
          <w:rFonts w:ascii="Helvetica" w:hAnsi="Helvetica" w:cs="Times New Roman"/>
          <w:szCs w:val="20"/>
          <w:lang w:val="sv-SE"/>
        </w:rPr>
        <w:t>his/her time and expertise to the benefit of the Investee.</w:t>
      </w:r>
    </w:p>
    <w:p w:rsidR="00A3562E" w:rsidRPr="00827AD7" w:rsidRDefault="00A3562E" w:rsidP="00A3562E">
      <w:pPr>
        <w:rPr>
          <w:rFonts w:ascii="Helvetica" w:hAnsi="Helvetica" w:cs="Times New Roman"/>
          <w:szCs w:val="20"/>
          <w:lang w:val="sv-SE"/>
        </w:rPr>
      </w:pPr>
    </w:p>
    <w:p w:rsidR="00A3562E" w:rsidRPr="00827AD7" w:rsidRDefault="00A3562E" w:rsidP="00A3562E">
      <w:pPr>
        <w:widowControl w:val="0"/>
        <w:autoSpaceDE w:val="0"/>
        <w:autoSpaceDN w:val="0"/>
        <w:adjustRightInd w:val="0"/>
        <w:rPr>
          <w:rFonts w:ascii="Helvetica" w:hAnsi="Helvetica" w:cs="Times New Roman"/>
          <w:i/>
          <w:szCs w:val="20"/>
          <w:lang w:val="sv-SE"/>
        </w:rPr>
      </w:pPr>
      <w:r w:rsidRPr="00827AD7">
        <w:rPr>
          <w:rFonts w:ascii="Helvetica" w:hAnsi="Helvetica" w:cs="Times New Roman"/>
          <w:i/>
          <w:szCs w:val="20"/>
          <w:lang w:val="sv-SE"/>
        </w:rPr>
        <w:t>Investees/Entrepreneurs:</w:t>
      </w:r>
    </w:p>
    <w:p w:rsidR="00A3562E" w:rsidRPr="00827AD7" w:rsidRDefault="00A3562E" w:rsidP="00A3562E">
      <w:pPr>
        <w:rPr>
          <w:rFonts w:ascii="Helvetica" w:hAnsi="Helvetica"/>
          <w:szCs w:val="23"/>
        </w:rPr>
      </w:pPr>
      <w:r w:rsidRPr="00827AD7">
        <w:rPr>
          <w:rFonts w:ascii="Helvetica" w:hAnsi="Helvetica" w:cs="Times New Roman"/>
          <w:szCs w:val="20"/>
          <w:lang w:val="sv-SE"/>
        </w:rPr>
        <w:t>Entrepreneurial company eligible or looking for investment in early stage equity stakes.</w:t>
      </w:r>
    </w:p>
    <w:p w:rsidR="00A3562E" w:rsidRPr="00827AD7" w:rsidRDefault="00A3562E" w:rsidP="00A3562E">
      <w:pPr>
        <w:rPr>
          <w:rFonts w:ascii="Helvetica" w:hAnsi="Helvetica"/>
          <w:szCs w:val="23"/>
        </w:rPr>
      </w:pPr>
    </w:p>
    <w:p w:rsidR="00A3562E" w:rsidRPr="00827AD7" w:rsidRDefault="00A3562E" w:rsidP="00A3562E">
      <w:pPr>
        <w:rPr>
          <w:rFonts w:ascii="Helvetica" w:hAnsi="Helvetica"/>
          <w:sz w:val="24"/>
          <w:szCs w:val="23"/>
        </w:rPr>
      </w:pPr>
      <w:r w:rsidRPr="00827AD7">
        <w:rPr>
          <w:rFonts w:ascii="Helvetica" w:hAnsi="Helvetica"/>
          <w:sz w:val="24"/>
          <w:szCs w:val="23"/>
        </w:rPr>
        <w:t>2. Best practice</w:t>
      </w:r>
    </w:p>
    <w:p w:rsidR="00A3562E" w:rsidRPr="00827AD7" w:rsidRDefault="00A3562E" w:rsidP="00A3562E">
      <w:pPr>
        <w:rPr>
          <w:rFonts w:ascii="Helvetica" w:hAnsi="Helvetica"/>
          <w:szCs w:val="23"/>
        </w:rPr>
      </w:pPr>
    </w:p>
    <w:p w:rsidR="00A3562E" w:rsidRPr="00827AD7" w:rsidRDefault="00A3562E" w:rsidP="00A3562E">
      <w:pPr>
        <w:pStyle w:val="Default"/>
        <w:numPr>
          <w:ilvl w:val="0"/>
          <w:numId w:val="4"/>
        </w:numPr>
        <w:rPr>
          <w:rFonts w:ascii="Helvetica" w:hAnsi="Helvetica" w:cs="Calibri"/>
          <w:sz w:val="22"/>
          <w:szCs w:val="22"/>
        </w:rPr>
      </w:pPr>
      <w:r w:rsidRPr="00827AD7">
        <w:rPr>
          <w:rFonts w:ascii="Helvetica" w:hAnsi="Helvetica" w:cs="Calibri"/>
          <w:sz w:val="22"/>
          <w:szCs w:val="22"/>
        </w:rPr>
        <w:t xml:space="preserve">Members </w:t>
      </w:r>
      <w:r>
        <w:rPr>
          <w:rFonts w:ascii="Helvetica" w:hAnsi="Helvetica" w:cs="Calibri"/>
          <w:sz w:val="22"/>
          <w:szCs w:val="22"/>
        </w:rPr>
        <w:t xml:space="preserve">of the BAN </w:t>
      </w:r>
      <w:r w:rsidRPr="00827AD7">
        <w:rPr>
          <w:rFonts w:ascii="Helvetica" w:hAnsi="Helvetica" w:cs="Calibri"/>
          <w:sz w:val="22"/>
          <w:szCs w:val="22"/>
        </w:rPr>
        <w:t xml:space="preserve">shall conduct their business in a professional manner and will not engage in practices which would be damaging to the image of the </w:t>
      </w:r>
      <w:r>
        <w:rPr>
          <w:rFonts w:ascii="Helvetica" w:hAnsi="Helvetica" w:cs="Calibri"/>
          <w:sz w:val="22"/>
          <w:szCs w:val="22"/>
        </w:rPr>
        <w:t>BAN</w:t>
      </w:r>
      <w:r w:rsidRPr="00827AD7">
        <w:rPr>
          <w:rFonts w:ascii="Helvetica" w:hAnsi="Helvetica" w:cs="Calibri"/>
          <w:sz w:val="22"/>
          <w:szCs w:val="22"/>
        </w:rPr>
        <w:t xml:space="preserve">. </w:t>
      </w:r>
    </w:p>
    <w:p w:rsidR="00A3562E" w:rsidRPr="00827AD7" w:rsidRDefault="00A3562E" w:rsidP="00A3562E">
      <w:pPr>
        <w:pStyle w:val="Default"/>
        <w:ind w:left="720"/>
        <w:rPr>
          <w:rFonts w:ascii="Helvetica" w:hAnsi="Helvetica" w:cs="Calibri"/>
          <w:sz w:val="22"/>
          <w:szCs w:val="22"/>
        </w:rPr>
      </w:pPr>
    </w:p>
    <w:p w:rsidR="00A3562E" w:rsidRPr="00827AD7" w:rsidRDefault="00A3562E" w:rsidP="00A3562E">
      <w:pPr>
        <w:pStyle w:val="Default"/>
        <w:numPr>
          <w:ilvl w:val="0"/>
          <w:numId w:val="4"/>
        </w:numPr>
        <w:rPr>
          <w:rFonts w:ascii="Helvetica" w:hAnsi="Helvetica" w:cs="Calibri"/>
          <w:sz w:val="22"/>
        </w:rPr>
      </w:pPr>
      <w:r w:rsidRPr="00827AD7">
        <w:rPr>
          <w:rFonts w:ascii="Helvetica" w:hAnsi="Helvetica" w:cs="Calibri"/>
          <w:sz w:val="22"/>
          <w:szCs w:val="22"/>
        </w:rPr>
        <w:t xml:space="preserve">Members </w:t>
      </w:r>
      <w:r>
        <w:rPr>
          <w:rFonts w:ascii="Helvetica" w:hAnsi="Helvetica" w:cs="Calibri"/>
          <w:sz w:val="22"/>
          <w:szCs w:val="22"/>
        </w:rPr>
        <w:t xml:space="preserve">of the BAN </w:t>
      </w:r>
      <w:r w:rsidRPr="00827AD7">
        <w:rPr>
          <w:rFonts w:ascii="Helvetica" w:hAnsi="Helvetica" w:cs="Calibri"/>
          <w:sz w:val="22"/>
          <w:szCs w:val="22"/>
        </w:rPr>
        <w:t xml:space="preserve">shall promote and maintain ethical standards of conduct and at all times deal fairly and honestly with all parties. </w:t>
      </w:r>
    </w:p>
    <w:p w:rsidR="00A3562E" w:rsidRPr="00827AD7" w:rsidRDefault="00A3562E" w:rsidP="00A3562E">
      <w:pPr>
        <w:widowControl w:val="0"/>
        <w:autoSpaceDE w:val="0"/>
        <w:autoSpaceDN w:val="0"/>
        <w:adjustRightInd w:val="0"/>
        <w:rPr>
          <w:rFonts w:ascii="Helvetica" w:hAnsi="Helvetica" w:cs="Times New Roman"/>
          <w:szCs w:val="20"/>
          <w:lang w:val="sv-SE"/>
        </w:rPr>
      </w:pPr>
    </w:p>
    <w:p w:rsidR="00A3562E" w:rsidRPr="00827AD7" w:rsidRDefault="00A3562E" w:rsidP="00A3562E">
      <w:pPr>
        <w:pStyle w:val="Default"/>
        <w:numPr>
          <w:ilvl w:val="0"/>
          <w:numId w:val="4"/>
        </w:numPr>
        <w:rPr>
          <w:rFonts w:ascii="Helvetica" w:hAnsi="Helvetica" w:cs="Calibri"/>
          <w:sz w:val="22"/>
        </w:rPr>
      </w:pPr>
      <w:r>
        <w:rPr>
          <w:rFonts w:ascii="Helvetica" w:hAnsi="Helvetica" w:cs="Calibri"/>
          <w:sz w:val="22"/>
          <w:szCs w:val="22"/>
        </w:rPr>
        <w:t>Business angels</w:t>
      </w:r>
      <w:r w:rsidRPr="00827AD7">
        <w:rPr>
          <w:rFonts w:ascii="Helvetica" w:hAnsi="Helvetica" w:cs="Calibri"/>
          <w:sz w:val="22"/>
          <w:szCs w:val="22"/>
        </w:rPr>
        <w:t xml:space="preserve"> shall ensure that they comply with the </w:t>
      </w:r>
      <w:r>
        <w:rPr>
          <w:rFonts w:ascii="Helvetica" w:hAnsi="Helvetica" w:cs="Calibri"/>
          <w:sz w:val="22"/>
          <w:szCs w:val="22"/>
        </w:rPr>
        <w:t>Articles of Association</w:t>
      </w:r>
      <w:r w:rsidRPr="00827AD7">
        <w:rPr>
          <w:rFonts w:ascii="Helvetica" w:hAnsi="Helvetica" w:cs="Calibri"/>
          <w:sz w:val="22"/>
          <w:szCs w:val="22"/>
        </w:rPr>
        <w:t xml:space="preserve"> </w:t>
      </w:r>
      <w:r>
        <w:rPr>
          <w:rFonts w:ascii="Helvetica" w:hAnsi="Helvetica" w:cs="Calibri"/>
          <w:sz w:val="22"/>
          <w:szCs w:val="22"/>
        </w:rPr>
        <w:t>of the BAN(s) they are members of………………….</w:t>
      </w:r>
      <w:r w:rsidRPr="00827AD7">
        <w:rPr>
          <w:rFonts w:ascii="Helvetica" w:hAnsi="Helvetica" w:cs="Calibri"/>
          <w:sz w:val="22"/>
          <w:szCs w:val="22"/>
        </w:rPr>
        <w:t xml:space="preserve"> </w:t>
      </w:r>
    </w:p>
    <w:p w:rsidR="00A3562E" w:rsidRPr="00827AD7" w:rsidRDefault="00A3562E" w:rsidP="00A3562E">
      <w:pPr>
        <w:pStyle w:val="Default"/>
        <w:ind w:left="720"/>
        <w:rPr>
          <w:rFonts w:ascii="Helvetica" w:hAnsi="Helvetica" w:cs="Calibri"/>
          <w:sz w:val="22"/>
        </w:rPr>
      </w:pPr>
    </w:p>
    <w:p w:rsidR="00A3562E" w:rsidRPr="00827AD7" w:rsidRDefault="00A3562E" w:rsidP="00A3562E">
      <w:pPr>
        <w:pStyle w:val="Default"/>
        <w:numPr>
          <w:ilvl w:val="0"/>
          <w:numId w:val="4"/>
        </w:numPr>
        <w:rPr>
          <w:rFonts w:ascii="Helvetica" w:hAnsi="Helvetica"/>
          <w:sz w:val="22"/>
          <w:szCs w:val="23"/>
        </w:rPr>
      </w:pPr>
      <w:r>
        <w:rPr>
          <w:rFonts w:ascii="Helvetica" w:hAnsi="Helvetica"/>
          <w:sz w:val="22"/>
          <w:szCs w:val="23"/>
        </w:rPr>
        <w:t>BANs</w:t>
      </w:r>
      <w:r w:rsidRPr="00827AD7">
        <w:rPr>
          <w:rFonts w:ascii="Helvetica" w:hAnsi="Helvetica"/>
          <w:sz w:val="22"/>
          <w:szCs w:val="23"/>
        </w:rPr>
        <w:t xml:space="preserve"> will not allow Investors to enter their network if they suspect the monies available for investment to be of questionable origin. </w:t>
      </w:r>
    </w:p>
    <w:p w:rsidR="00A3562E" w:rsidRPr="00827AD7" w:rsidRDefault="00A3562E" w:rsidP="00A3562E">
      <w:pPr>
        <w:pStyle w:val="Default"/>
        <w:rPr>
          <w:rFonts w:ascii="Helvetica" w:hAnsi="Helvetica"/>
          <w:sz w:val="22"/>
          <w:szCs w:val="23"/>
        </w:rPr>
      </w:pPr>
    </w:p>
    <w:p w:rsidR="00A3562E" w:rsidRPr="00827AD7" w:rsidRDefault="00A3562E" w:rsidP="00A3562E">
      <w:pPr>
        <w:pStyle w:val="Default"/>
        <w:rPr>
          <w:rFonts w:ascii="Helvetica" w:hAnsi="Helvetica"/>
          <w:szCs w:val="23"/>
        </w:rPr>
      </w:pPr>
      <w:r w:rsidRPr="00827AD7">
        <w:rPr>
          <w:rFonts w:ascii="Helvetica" w:hAnsi="Helvetica"/>
          <w:szCs w:val="23"/>
        </w:rPr>
        <w:t>3. Membership and fees</w:t>
      </w:r>
    </w:p>
    <w:p w:rsidR="00A3562E" w:rsidRPr="00827AD7" w:rsidRDefault="00A3562E" w:rsidP="00A3562E">
      <w:pPr>
        <w:pStyle w:val="Default"/>
        <w:rPr>
          <w:rFonts w:ascii="Helvetica" w:hAnsi="Helvetica"/>
          <w:sz w:val="22"/>
          <w:szCs w:val="23"/>
        </w:rPr>
      </w:pPr>
    </w:p>
    <w:p w:rsidR="00A3562E" w:rsidRDefault="00A3562E" w:rsidP="00A3562E">
      <w:pPr>
        <w:pStyle w:val="ListParagraph"/>
        <w:widowControl w:val="0"/>
        <w:numPr>
          <w:ilvl w:val="0"/>
          <w:numId w:val="5"/>
        </w:numPr>
        <w:autoSpaceDE w:val="0"/>
        <w:autoSpaceDN w:val="0"/>
        <w:adjustRightInd w:val="0"/>
        <w:spacing w:after="18"/>
        <w:rPr>
          <w:rFonts w:ascii="Helvetica" w:hAnsi="Helvetica" w:cs="Calibri"/>
          <w:color w:val="000000"/>
          <w:szCs w:val="22"/>
          <w:lang w:val="sv-SE"/>
        </w:rPr>
      </w:pPr>
      <w:r>
        <w:rPr>
          <w:rFonts w:ascii="Helvetica" w:hAnsi="Helvetica" w:cs="Calibri"/>
          <w:color w:val="000000"/>
          <w:szCs w:val="22"/>
          <w:lang w:val="sv-SE"/>
        </w:rPr>
        <w:t>BANs</w:t>
      </w:r>
      <w:r w:rsidRPr="00827AD7">
        <w:rPr>
          <w:rFonts w:ascii="Helvetica" w:hAnsi="Helvetica" w:cs="Calibri"/>
          <w:color w:val="000000"/>
          <w:szCs w:val="22"/>
          <w:lang w:val="sv-SE"/>
        </w:rPr>
        <w:t xml:space="preserve"> must provide clear information on fees charged. </w:t>
      </w:r>
    </w:p>
    <w:p w:rsidR="00A3562E" w:rsidRPr="00827AD7" w:rsidRDefault="00A3562E" w:rsidP="00A3562E">
      <w:pPr>
        <w:widowControl w:val="0"/>
        <w:autoSpaceDE w:val="0"/>
        <w:autoSpaceDN w:val="0"/>
        <w:adjustRightInd w:val="0"/>
        <w:spacing w:after="18"/>
        <w:rPr>
          <w:rFonts w:ascii="Helvetica" w:hAnsi="Helvetica" w:cs="Calibri"/>
          <w:color w:val="000000"/>
          <w:szCs w:val="22"/>
          <w:lang w:val="sv-SE"/>
        </w:rPr>
      </w:pPr>
    </w:p>
    <w:p w:rsidR="00A3562E" w:rsidRPr="00827AD7" w:rsidRDefault="00A3562E" w:rsidP="00A3562E">
      <w:pPr>
        <w:pStyle w:val="ListParagraph"/>
        <w:widowControl w:val="0"/>
        <w:numPr>
          <w:ilvl w:val="0"/>
          <w:numId w:val="5"/>
        </w:numPr>
        <w:autoSpaceDE w:val="0"/>
        <w:autoSpaceDN w:val="0"/>
        <w:adjustRightInd w:val="0"/>
        <w:rPr>
          <w:rFonts w:ascii="Helvetica" w:hAnsi="Helvetica" w:cs="Calibri"/>
          <w:color w:val="000000"/>
          <w:szCs w:val="22"/>
          <w:lang w:val="sv-SE"/>
        </w:rPr>
      </w:pPr>
      <w:r w:rsidRPr="00827AD7">
        <w:rPr>
          <w:rFonts w:ascii="Helvetica" w:hAnsi="Helvetica" w:cs="Calibri"/>
          <w:color w:val="000000"/>
          <w:szCs w:val="22"/>
          <w:lang w:val="sv-SE"/>
        </w:rPr>
        <w:t xml:space="preserve">All fees that are to be charged must be disclosed by the Member before any contract is entered into. </w:t>
      </w:r>
    </w:p>
    <w:p w:rsidR="00760571" w:rsidRDefault="00760571" w:rsidP="00A3562E">
      <w:pPr>
        <w:pStyle w:val="Default"/>
        <w:rPr>
          <w:rFonts w:ascii="Helvetica" w:hAnsi="Helvetica"/>
          <w:sz w:val="22"/>
          <w:szCs w:val="23"/>
        </w:rPr>
      </w:pPr>
    </w:p>
    <w:p w:rsidR="00A3562E" w:rsidRPr="00827AD7" w:rsidRDefault="00A3562E" w:rsidP="00A3562E">
      <w:pPr>
        <w:pStyle w:val="Default"/>
        <w:rPr>
          <w:rFonts w:ascii="Helvetica" w:hAnsi="Helvetica" w:cs="Calibri"/>
        </w:rPr>
      </w:pPr>
      <w:r w:rsidRPr="00827AD7">
        <w:rPr>
          <w:rFonts w:ascii="Helvetica" w:hAnsi="Helvetica"/>
          <w:szCs w:val="23"/>
        </w:rPr>
        <w:t xml:space="preserve">4. </w:t>
      </w:r>
      <w:r w:rsidRPr="00827AD7">
        <w:rPr>
          <w:rFonts w:ascii="Helvetica" w:hAnsi="Helvetica" w:cs="Calibri"/>
          <w:bCs/>
          <w:iCs/>
          <w:szCs w:val="22"/>
        </w:rPr>
        <w:t xml:space="preserve"> Service Levels </w:t>
      </w:r>
    </w:p>
    <w:p w:rsidR="00A3562E" w:rsidRPr="00827AD7" w:rsidRDefault="00A3562E" w:rsidP="00A3562E">
      <w:pPr>
        <w:widowControl w:val="0"/>
        <w:autoSpaceDE w:val="0"/>
        <w:autoSpaceDN w:val="0"/>
        <w:adjustRightInd w:val="0"/>
        <w:rPr>
          <w:rFonts w:ascii="Helvetica" w:hAnsi="Helvetica" w:cs="Calibri"/>
          <w:color w:val="000000"/>
          <w:szCs w:val="22"/>
          <w:lang w:val="sv-SE"/>
        </w:rPr>
      </w:pPr>
    </w:p>
    <w:p w:rsidR="00A3562E" w:rsidRDefault="00A3562E" w:rsidP="00A3562E">
      <w:pPr>
        <w:pStyle w:val="Default"/>
        <w:numPr>
          <w:ilvl w:val="0"/>
          <w:numId w:val="5"/>
        </w:numPr>
        <w:rPr>
          <w:rFonts w:ascii="Helvetica" w:hAnsi="Helvetica"/>
          <w:sz w:val="22"/>
          <w:szCs w:val="23"/>
        </w:rPr>
      </w:pPr>
      <w:r w:rsidRPr="00827AD7">
        <w:rPr>
          <w:rFonts w:ascii="Helvetica" w:hAnsi="Helvetica"/>
          <w:sz w:val="22"/>
          <w:szCs w:val="23"/>
        </w:rPr>
        <w:t xml:space="preserve">A legal contract must be entered into between the </w:t>
      </w:r>
      <w:r>
        <w:rPr>
          <w:rFonts w:ascii="Helvetica" w:hAnsi="Helvetica"/>
          <w:sz w:val="22"/>
          <w:szCs w:val="23"/>
        </w:rPr>
        <w:t xml:space="preserve">BAN </w:t>
      </w:r>
      <w:r w:rsidRPr="00827AD7">
        <w:rPr>
          <w:rFonts w:ascii="Helvetica" w:hAnsi="Helvetica"/>
          <w:sz w:val="22"/>
          <w:szCs w:val="23"/>
        </w:rPr>
        <w:t xml:space="preserve">and any Investee or </w:t>
      </w:r>
      <w:r>
        <w:rPr>
          <w:rFonts w:ascii="Helvetica" w:hAnsi="Helvetica"/>
          <w:sz w:val="22"/>
          <w:szCs w:val="23"/>
        </w:rPr>
        <w:t>Business Angel</w:t>
      </w:r>
      <w:r w:rsidRPr="00827AD7">
        <w:rPr>
          <w:rFonts w:ascii="Helvetica" w:hAnsi="Helvetica"/>
          <w:sz w:val="22"/>
          <w:szCs w:val="23"/>
        </w:rPr>
        <w:t xml:space="preserve"> that the </w:t>
      </w:r>
      <w:r>
        <w:rPr>
          <w:rFonts w:ascii="Helvetica" w:hAnsi="Helvetica"/>
          <w:sz w:val="22"/>
          <w:szCs w:val="23"/>
        </w:rPr>
        <w:t>BAN</w:t>
      </w:r>
      <w:r w:rsidRPr="00827AD7">
        <w:rPr>
          <w:rFonts w:ascii="Helvetica" w:hAnsi="Helvetica"/>
          <w:sz w:val="22"/>
          <w:szCs w:val="23"/>
        </w:rPr>
        <w:t xml:space="preserve"> assists. </w:t>
      </w:r>
    </w:p>
    <w:p w:rsidR="00A3562E" w:rsidRDefault="00A3562E" w:rsidP="00A3562E">
      <w:pPr>
        <w:widowControl w:val="0"/>
        <w:autoSpaceDE w:val="0"/>
        <w:autoSpaceDN w:val="0"/>
        <w:adjustRightInd w:val="0"/>
        <w:spacing w:after="18"/>
        <w:rPr>
          <w:rFonts w:ascii="Helvetica" w:hAnsi="Helvetica" w:cs="Calibri"/>
          <w:color w:val="000000"/>
          <w:szCs w:val="22"/>
          <w:lang w:val="sv-SE"/>
        </w:rPr>
      </w:pPr>
    </w:p>
    <w:p w:rsidR="00A3562E" w:rsidRDefault="00A3562E" w:rsidP="00A3562E">
      <w:pPr>
        <w:pStyle w:val="ListParagraph"/>
        <w:widowControl w:val="0"/>
        <w:numPr>
          <w:ilvl w:val="0"/>
          <w:numId w:val="5"/>
        </w:numPr>
        <w:autoSpaceDE w:val="0"/>
        <w:autoSpaceDN w:val="0"/>
        <w:adjustRightInd w:val="0"/>
        <w:spacing w:after="18"/>
        <w:rPr>
          <w:rFonts w:ascii="Helvetica" w:hAnsi="Helvetica" w:cs="Calibri"/>
          <w:color w:val="000000"/>
          <w:szCs w:val="22"/>
          <w:lang w:val="sv-SE"/>
        </w:rPr>
      </w:pPr>
      <w:r>
        <w:rPr>
          <w:rFonts w:ascii="Helvetica" w:hAnsi="Helvetica" w:cs="Calibri"/>
          <w:color w:val="000000"/>
          <w:szCs w:val="22"/>
          <w:lang w:val="sv-SE"/>
        </w:rPr>
        <w:t>BANs</w:t>
      </w:r>
      <w:r w:rsidRPr="00827AD7">
        <w:rPr>
          <w:rFonts w:ascii="Helvetica" w:hAnsi="Helvetica" w:cs="Calibri"/>
          <w:color w:val="000000"/>
          <w:szCs w:val="22"/>
          <w:lang w:val="sv-SE"/>
        </w:rPr>
        <w:t xml:space="preserve"> must have clear written terms of business. </w:t>
      </w:r>
    </w:p>
    <w:p w:rsidR="00A3562E" w:rsidRPr="00827AD7" w:rsidRDefault="00A3562E" w:rsidP="00A3562E">
      <w:pPr>
        <w:widowControl w:val="0"/>
        <w:autoSpaceDE w:val="0"/>
        <w:autoSpaceDN w:val="0"/>
        <w:adjustRightInd w:val="0"/>
        <w:spacing w:after="18"/>
        <w:rPr>
          <w:rFonts w:ascii="Helvetica" w:hAnsi="Helvetica" w:cs="Calibri"/>
          <w:color w:val="000000"/>
          <w:szCs w:val="22"/>
          <w:lang w:val="sv-SE"/>
        </w:rPr>
      </w:pPr>
    </w:p>
    <w:p w:rsidR="00A3562E" w:rsidRDefault="00A3562E" w:rsidP="00A3562E">
      <w:pPr>
        <w:pStyle w:val="ListParagraph"/>
        <w:widowControl w:val="0"/>
        <w:numPr>
          <w:ilvl w:val="0"/>
          <w:numId w:val="5"/>
        </w:numPr>
        <w:autoSpaceDE w:val="0"/>
        <w:autoSpaceDN w:val="0"/>
        <w:adjustRightInd w:val="0"/>
        <w:spacing w:after="18"/>
        <w:rPr>
          <w:rFonts w:ascii="Helvetica" w:hAnsi="Helvetica" w:cs="Calibri"/>
          <w:color w:val="000000"/>
          <w:szCs w:val="22"/>
          <w:lang w:val="sv-SE"/>
        </w:rPr>
      </w:pPr>
      <w:r>
        <w:rPr>
          <w:rFonts w:ascii="Helvetica" w:hAnsi="Helvetica" w:cs="Calibri"/>
          <w:color w:val="000000"/>
          <w:szCs w:val="22"/>
          <w:lang w:val="sv-SE"/>
        </w:rPr>
        <w:t>BANs</w:t>
      </w:r>
      <w:r w:rsidRPr="00827AD7">
        <w:rPr>
          <w:rFonts w:ascii="Helvetica" w:hAnsi="Helvetica" w:cs="Calibri"/>
          <w:color w:val="000000"/>
          <w:szCs w:val="22"/>
          <w:lang w:val="sv-SE"/>
        </w:rPr>
        <w:t xml:space="preserve"> must have a clear registration process for engaging companies seeking investment and investors. </w:t>
      </w:r>
    </w:p>
    <w:p w:rsidR="00A3562E" w:rsidRPr="00827AD7" w:rsidRDefault="00A3562E" w:rsidP="00A3562E">
      <w:pPr>
        <w:widowControl w:val="0"/>
        <w:autoSpaceDE w:val="0"/>
        <w:autoSpaceDN w:val="0"/>
        <w:adjustRightInd w:val="0"/>
        <w:spacing w:after="18"/>
        <w:rPr>
          <w:rFonts w:ascii="Helvetica" w:hAnsi="Helvetica" w:cs="Calibri"/>
          <w:color w:val="000000"/>
          <w:szCs w:val="22"/>
          <w:lang w:val="sv-SE"/>
        </w:rPr>
      </w:pPr>
    </w:p>
    <w:p w:rsidR="00FA1102" w:rsidRDefault="00A3562E" w:rsidP="00A3562E">
      <w:pPr>
        <w:pStyle w:val="ListParagraph"/>
        <w:widowControl w:val="0"/>
        <w:numPr>
          <w:ilvl w:val="0"/>
          <w:numId w:val="5"/>
        </w:numPr>
        <w:autoSpaceDE w:val="0"/>
        <w:autoSpaceDN w:val="0"/>
        <w:adjustRightInd w:val="0"/>
        <w:rPr>
          <w:rFonts w:ascii="Helvetica" w:hAnsi="Helvetica" w:cs="Calibri"/>
          <w:color w:val="000000"/>
          <w:szCs w:val="22"/>
          <w:lang w:val="sv-SE"/>
        </w:rPr>
      </w:pPr>
      <w:r>
        <w:rPr>
          <w:rFonts w:ascii="Helvetica" w:hAnsi="Helvetica" w:cs="Calibri"/>
          <w:color w:val="000000"/>
          <w:szCs w:val="22"/>
          <w:lang w:val="sv-SE"/>
        </w:rPr>
        <w:t>BANs</w:t>
      </w:r>
      <w:r w:rsidRPr="00827AD7">
        <w:rPr>
          <w:rFonts w:ascii="Helvetica" w:hAnsi="Helvetica" w:cs="Calibri"/>
          <w:color w:val="000000"/>
          <w:szCs w:val="22"/>
          <w:lang w:val="sv-SE"/>
        </w:rPr>
        <w:t xml:space="preserve"> must have written procedures in place for handling complaints that is available on demand. </w:t>
      </w:r>
    </w:p>
    <w:p w:rsidR="00A3562E" w:rsidRPr="00827AD7" w:rsidRDefault="00A3562E" w:rsidP="00A3562E">
      <w:pPr>
        <w:widowControl w:val="0"/>
        <w:autoSpaceDE w:val="0"/>
        <w:autoSpaceDN w:val="0"/>
        <w:adjustRightInd w:val="0"/>
        <w:rPr>
          <w:rFonts w:ascii="Helvetica" w:hAnsi="Helvetica" w:cs="Calibri"/>
          <w:color w:val="000000"/>
          <w:szCs w:val="22"/>
          <w:lang w:val="sv-SE"/>
        </w:rPr>
      </w:pPr>
    </w:p>
    <w:p w:rsidR="00A3562E" w:rsidRPr="00827AD7" w:rsidRDefault="00A3562E" w:rsidP="00A3562E">
      <w:pPr>
        <w:widowControl w:val="0"/>
        <w:autoSpaceDE w:val="0"/>
        <w:autoSpaceDN w:val="0"/>
        <w:adjustRightInd w:val="0"/>
        <w:rPr>
          <w:rFonts w:ascii="Helvetica" w:hAnsi="Helvetica" w:cs="Calibri"/>
          <w:color w:val="000000"/>
          <w:szCs w:val="22"/>
          <w:lang w:val="sv-SE"/>
        </w:rPr>
      </w:pPr>
    </w:p>
    <w:p w:rsidR="00A3562E" w:rsidRDefault="00A3562E" w:rsidP="00A3562E">
      <w:pPr>
        <w:widowControl w:val="0"/>
        <w:autoSpaceDE w:val="0"/>
        <w:autoSpaceDN w:val="0"/>
        <w:adjustRightInd w:val="0"/>
        <w:rPr>
          <w:rFonts w:ascii="Helvetica" w:hAnsi="Helvetica" w:cs="Calibri"/>
          <w:color w:val="000000"/>
          <w:sz w:val="24"/>
          <w:szCs w:val="22"/>
          <w:lang w:val="sv-SE"/>
        </w:rPr>
      </w:pPr>
      <w:r w:rsidRPr="00827AD7">
        <w:rPr>
          <w:rFonts w:ascii="Helvetica" w:hAnsi="Helvetica" w:cs="Calibri"/>
          <w:color w:val="000000"/>
          <w:sz w:val="24"/>
          <w:szCs w:val="22"/>
          <w:lang w:val="sv-SE"/>
        </w:rPr>
        <w:t>5. Confidentiality</w:t>
      </w:r>
    </w:p>
    <w:p w:rsidR="00A3562E" w:rsidRPr="00827AD7" w:rsidRDefault="00A3562E" w:rsidP="00A3562E">
      <w:pPr>
        <w:widowControl w:val="0"/>
        <w:autoSpaceDE w:val="0"/>
        <w:autoSpaceDN w:val="0"/>
        <w:adjustRightInd w:val="0"/>
        <w:rPr>
          <w:rFonts w:ascii="Helvetica" w:hAnsi="Helvetica" w:cs="Calibri"/>
          <w:color w:val="000000"/>
          <w:sz w:val="24"/>
          <w:szCs w:val="22"/>
          <w:lang w:val="sv-SE"/>
        </w:rPr>
      </w:pPr>
    </w:p>
    <w:p w:rsidR="00A3562E" w:rsidRPr="00335A73" w:rsidRDefault="00A3562E" w:rsidP="00A3562E">
      <w:pPr>
        <w:pStyle w:val="ListParagraph"/>
        <w:widowControl w:val="0"/>
        <w:numPr>
          <w:ilvl w:val="0"/>
          <w:numId w:val="6"/>
        </w:numPr>
        <w:autoSpaceDE w:val="0"/>
        <w:autoSpaceDN w:val="0"/>
        <w:adjustRightInd w:val="0"/>
        <w:rPr>
          <w:rFonts w:ascii="Helvetica" w:hAnsi="Helvetica" w:cs="Calibri"/>
          <w:color w:val="000000"/>
          <w:szCs w:val="22"/>
          <w:lang w:val="sv-SE"/>
        </w:rPr>
      </w:pPr>
      <w:r>
        <w:rPr>
          <w:rFonts w:ascii="Helvetica" w:hAnsi="Helvetica" w:cs="Times New Roman"/>
          <w:szCs w:val="20"/>
          <w:lang w:val="sv-SE"/>
        </w:rPr>
        <w:t>BANs will u</w:t>
      </w:r>
      <w:r w:rsidRPr="00335A73">
        <w:rPr>
          <w:rFonts w:ascii="Helvetica" w:hAnsi="Helvetica" w:cs="Times New Roman"/>
          <w:szCs w:val="20"/>
          <w:lang w:val="sv-SE"/>
        </w:rPr>
        <w:t>se circulated information solely for the purpose of raising finance and not exploit it or</w:t>
      </w:r>
      <w:r>
        <w:rPr>
          <w:rFonts w:ascii="Helvetica" w:hAnsi="Helvetica" w:cs="Times New Roman"/>
          <w:szCs w:val="20"/>
          <w:lang w:val="sv-SE"/>
        </w:rPr>
        <w:t xml:space="preserve"> </w:t>
      </w:r>
      <w:r w:rsidRPr="00335A73">
        <w:rPr>
          <w:rFonts w:ascii="Helvetica" w:hAnsi="Helvetica" w:cs="Times New Roman"/>
          <w:szCs w:val="20"/>
          <w:lang w:val="sv-SE"/>
        </w:rPr>
        <w:t>otherwise apply it in any way</w:t>
      </w:r>
      <w:r>
        <w:rPr>
          <w:rFonts w:ascii="Helvetica" w:hAnsi="Helvetica" w:cs="Times New Roman"/>
          <w:szCs w:val="20"/>
          <w:lang w:val="sv-SE"/>
        </w:rPr>
        <w:t>.</w:t>
      </w:r>
    </w:p>
    <w:p w:rsidR="00A3562E" w:rsidRPr="00827AD7" w:rsidRDefault="00A3562E" w:rsidP="00A3562E">
      <w:pPr>
        <w:widowControl w:val="0"/>
        <w:autoSpaceDE w:val="0"/>
        <w:autoSpaceDN w:val="0"/>
        <w:adjustRightInd w:val="0"/>
        <w:rPr>
          <w:rFonts w:ascii="Helvetica" w:hAnsi="Helvetica" w:cs="Calibri"/>
          <w:color w:val="000000"/>
          <w:lang w:val="sv-SE"/>
        </w:rPr>
      </w:pPr>
    </w:p>
    <w:p w:rsidR="00A3562E" w:rsidRDefault="00A3562E" w:rsidP="00A3562E">
      <w:pPr>
        <w:pStyle w:val="ListParagraph"/>
        <w:widowControl w:val="0"/>
        <w:numPr>
          <w:ilvl w:val="0"/>
          <w:numId w:val="6"/>
        </w:numPr>
        <w:autoSpaceDE w:val="0"/>
        <w:autoSpaceDN w:val="0"/>
        <w:adjustRightInd w:val="0"/>
        <w:spacing w:after="18"/>
        <w:rPr>
          <w:rFonts w:ascii="Helvetica" w:hAnsi="Helvetica" w:cs="Calibri"/>
          <w:color w:val="000000"/>
          <w:szCs w:val="22"/>
          <w:lang w:val="sv-SE"/>
        </w:rPr>
      </w:pPr>
      <w:r>
        <w:rPr>
          <w:rFonts w:ascii="Helvetica" w:hAnsi="Helvetica" w:cs="Calibri"/>
          <w:color w:val="000000"/>
          <w:szCs w:val="22"/>
          <w:lang w:val="sv-SE"/>
        </w:rPr>
        <w:t>BANs</w:t>
      </w:r>
      <w:r w:rsidRPr="00335A73">
        <w:rPr>
          <w:rFonts w:ascii="Helvetica" w:hAnsi="Helvetica" w:cs="Calibri"/>
          <w:color w:val="000000"/>
          <w:szCs w:val="22"/>
          <w:lang w:val="sv-SE"/>
        </w:rPr>
        <w:t xml:space="preserve"> will take all </w:t>
      </w:r>
      <w:r>
        <w:rPr>
          <w:rFonts w:ascii="Helvetica" w:hAnsi="Helvetica" w:cs="Calibri"/>
          <w:color w:val="000000"/>
          <w:szCs w:val="22"/>
          <w:lang w:val="sv-SE"/>
        </w:rPr>
        <w:t>reasonable precautions to keep Business Angel’s</w:t>
      </w:r>
      <w:r w:rsidRPr="00335A73">
        <w:rPr>
          <w:rFonts w:ascii="Helvetica" w:hAnsi="Helvetica" w:cs="Calibri"/>
          <w:color w:val="000000"/>
          <w:szCs w:val="22"/>
          <w:lang w:val="sv-SE"/>
        </w:rPr>
        <w:t xml:space="preserve"> </w:t>
      </w:r>
      <w:r>
        <w:rPr>
          <w:rFonts w:ascii="Helvetica" w:hAnsi="Helvetica" w:cs="Calibri"/>
          <w:color w:val="000000"/>
          <w:szCs w:val="22"/>
          <w:lang w:val="sv-SE"/>
        </w:rPr>
        <w:t>and I</w:t>
      </w:r>
      <w:r w:rsidRPr="00335A73">
        <w:rPr>
          <w:rFonts w:ascii="Helvetica" w:hAnsi="Helvetica" w:cs="Calibri"/>
          <w:color w:val="000000"/>
          <w:szCs w:val="22"/>
          <w:lang w:val="sv-SE"/>
        </w:rPr>
        <w:t>nvestee’s information private and confidential.</w:t>
      </w:r>
    </w:p>
    <w:p w:rsidR="00A3562E" w:rsidRPr="00335A73" w:rsidRDefault="00A3562E" w:rsidP="00A3562E">
      <w:pPr>
        <w:pStyle w:val="ListParagraph"/>
        <w:widowControl w:val="0"/>
        <w:autoSpaceDE w:val="0"/>
        <w:autoSpaceDN w:val="0"/>
        <w:adjustRightInd w:val="0"/>
        <w:spacing w:after="18"/>
        <w:rPr>
          <w:rFonts w:ascii="Helvetica" w:hAnsi="Helvetica" w:cs="Calibri"/>
          <w:color w:val="000000"/>
          <w:szCs w:val="22"/>
          <w:lang w:val="sv-SE"/>
        </w:rPr>
      </w:pPr>
      <w:r w:rsidRPr="00335A73">
        <w:rPr>
          <w:rFonts w:ascii="Helvetica" w:hAnsi="Helvetica" w:cs="Calibri"/>
          <w:color w:val="000000"/>
          <w:szCs w:val="22"/>
          <w:lang w:val="sv-SE"/>
        </w:rPr>
        <w:t xml:space="preserve"> </w:t>
      </w:r>
    </w:p>
    <w:p w:rsidR="00A3562E" w:rsidRPr="00335A73" w:rsidRDefault="00A3562E" w:rsidP="00A3562E">
      <w:pPr>
        <w:pStyle w:val="ListParagraph"/>
        <w:widowControl w:val="0"/>
        <w:numPr>
          <w:ilvl w:val="0"/>
          <w:numId w:val="6"/>
        </w:numPr>
        <w:autoSpaceDE w:val="0"/>
        <w:autoSpaceDN w:val="0"/>
        <w:adjustRightInd w:val="0"/>
        <w:rPr>
          <w:rFonts w:ascii="Helvetica" w:hAnsi="Helvetica" w:cs="Calibri"/>
          <w:color w:val="000000"/>
          <w:szCs w:val="22"/>
          <w:lang w:val="sv-SE"/>
        </w:rPr>
      </w:pPr>
      <w:r>
        <w:rPr>
          <w:rFonts w:ascii="Helvetica" w:hAnsi="Helvetica" w:cs="Calibri"/>
          <w:color w:val="000000"/>
          <w:szCs w:val="22"/>
          <w:lang w:val="sv-SE"/>
        </w:rPr>
        <w:t>BANs must on demand return to the I</w:t>
      </w:r>
      <w:r w:rsidRPr="00335A73">
        <w:rPr>
          <w:rFonts w:ascii="Helvetica" w:hAnsi="Helvetica" w:cs="Calibri"/>
          <w:color w:val="000000"/>
          <w:szCs w:val="22"/>
          <w:lang w:val="sv-SE"/>
        </w:rPr>
        <w:t>nvestee</w:t>
      </w:r>
      <w:r>
        <w:rPr>
          <w:rFonts w:ascii="Helvetica" w:hAnsi="Helvetica" w:cs="Calibri"/>
          <w:color w:val="000000"/>
          <w:szCs w:val="22"/>
          <w:lang w:val="sv-SE"/>
        </w:rPr>
        <w:t xml:space="preserve"> or Business Angel</w:t>
      </w:r>
      <w:r w:rsidRPr="00335A73">
        <w:rPr>
          <w:rFonts w:ascii="Helvetica" w:hAnsi="Helvetica" w:cs="Calibri"/>
          <w:color w:val="000000"/>
          <w:szCs w:val="22"/>
          <w:lang w:val="sv-SE"/>
        </w:rPr>
        <w:t xml:space="preserve"> any written information or other materials. </w:t>
      </w:r>
    </w:p>
    <w:p w:rsidR="00A3562E" w:rsidRPr="00827AD7" w:rsidRDefault="00A3562E" w:rsidP="00A3562E">
      <w:pPr>
        <w:widowControl w:val="0"/>
        <w:autoSpaceDE w:val="0"/>
        <w:autoSpaceDN w:val="0"/>
        <w:adjustRightInd w:val="0"/>
        <w:rPr>
          <w:rFonts w:ascii="Helvetica" w:hAnsi="Helvetica" w:cs="Calibri"/>
          <w:color w:val="000000"/>
          <w:lang w:val="sv-SE"/>
        </w:rPr>
      </w:pPr>
    </w:p>
    <w:p w:rsidR="00A3562E" w:rsidRPr="00335A73" w:rsidRDefault="00A3562E" w:rsidP="00A3562E">
      <w:pPr>
        <w:pStyle w:val="ListParagraph"/>
        <w:widowControl w:val="0"/>
        <w:numPr>
          <w:ilvl w:val="0"/>
          <w:numId w:val="6"/>
        </w:numPr>
        <w:autoSpaceDE w:val="0"/>
        <w:autoSpaceDN w:val="0"/>
        <w:adjustRightInd w:val="0"/>
        <w:rPr>
          <w:rFonts w:ascii="Helvetica" w:hAnsi="Helvetica" w:cs="Calibri"/>
          <w:color w:val="000000"/>
          <w:szCs w:val="22"/>
          <w:lang w:val="sv-SE"/>
        </w:rPr>
      </w:pPr>
      <w:r>
        <w:rPr>
          <w:rFonts w:ascii="Helvetica" w:hAnsi="Helvetica" w:cs="Calibri"/>
          <w:color w:val="000000"/>
          <w:szCs w:val="22"/>
          <w:lang w:val="sv-SE"/>
        </w:rPr>
        <w:t>BANs</w:t>
      </w:r>
      <w:r w:rsidRPr="00335A73">
        <w:rPr>
          <w:rFonts w:ascii="Helvetica" w:hAnsi="Helvetica" w:cs="Calibri"/>
          <w:color w:val="000000"/>
          <w:szCs w:val="22"/>
          <w:lang w:val="sv-SE"/>
        </w:rPr>
        <w:t xml:space="preserve"> will restrict access to information to those responsible employees and partners whose knowledge is essential for assessment and evaluation for the purpose of raising finance. </w:t>
      </w:r>
    </w:p>
    <w:p w:rsidR="00A3562E" w:rsidRPr="00827AD7" w:rsidRDefault="00A3562E" w:rsidP="00A3562E">
      <w:pPr>
        <w:widowControl w:val="0"/>
        <w:autoSpaceDE w:val="0"/>
        <w:autoSpaceDN w:val="0"/>
        <w:adjustRightInd w:val="0"/>
        <w:rPr>
          <w:rFonts w:ascii="Helvetica" w:hAnsi="Helvetica" w:cs="Calibri"/>
          <w:color w:val="000000"/>
          <w:szCs w:val="22"/>
          <w:lang w:val="sv-SE"/>
        </w:rPr>
      </w:pPr>
    </w:p>
    <w:p w:rsidR="00A3562E" w:rsidRPr="00335A73" w:rsidRDefault="00A3562E" w:rsidP="00A3562E">
      <w:pPr>
        <w:pStyle w:val="Default"/>
        <w:rPr>
          <w:rFonts w:ascii="Helvetica" w:hAnsi="Helvetica" w:cs="Times New Roman"/>
          <w:sz w:val="22"/>
          <w:szCs w:val="20"/>
        </w:rPr>
      </w:pPr>
      <w:r w:rsidRPr="00335A73">
        <w:rPr>
          <w:rFonts w:ascii="Helvetica" w:hAnsi="Helvetica"/>
          <w:sz w:val="22"/>
          <w:szCs w:val="22"/>
        </w:rPr>
        <w:t xml:space="preserve">The above undertakings do not apply to any information which is in the public domain or is already in the possession of the BAN or which subsequently becomes known to Members independently. </w:t>
      </w:r>
    </w:p>
    <w:p w:rsidR="00A3562E" w:rsidRPr="00827AD7" w:rsidRDefault="00A3562E" w:rsidP="00A3562E">
      <w:pPr>
        <w:pStyle w:val="Default"/>
        <w:rPr>
          <w:rFonts w:ascii="Helvetica" w:hAnsi="Helvetica" w:cs="Times New Roman"/>
          <w:sz w:val="22"/>
          <w:szCs w:val="20"/>
        </w:rPr>
      </w:pPr>
    </w:p>
    <w:p w:rsidR="00A3562E" w:rsidRPr="00827AD7" w:rsidRDefault="00A3562E" w:rsidP="00A3562E">
      <w:pPr>
        <w:pStyle w:val="Default"/>
        <w:rPr>
          <w:rFonts w:ascii="Helvetica" w:hAnsi="Helvetica" w:cs="Times New Roman"/>
          <w:sz w:val="22"/>
          <w:szCs w:val="20"/>
        </w:rPr>
      </w:pPr>
    </w:p>
    <w:p w:rsidR="00A3562E" w:rsidRPr="00827AD7" w:rsidRDefault="00A3562E" w:rsidP="00A3562E">
      <w:pPr>
        <w:pStyle w:val="Default"/>
        <w:rPr>
          <w:rFonts w:ascii="Helvetica" w:hAnsi="Helvetica" w:cs="Times New Roman"/>
          <w:sz w:val="22"/>
          <w:szCs w:val="20"/>
        </w:rPr>
      </w:pPr>
    </w:p>
    <w:p w:rsidR="00A3562E" w:rsidRDefault="00A3562E" w:rsidP="00A3562E">
      <w:pPr>
        <w:widowControl w:val="0"/>
        <w:autoSpaceDE w:val="0"/>
        <w:autoSpaceDN w:val="0"/>
        <w:adjustRightInd w:val="0"/>
        <w:rPr>
          <w:rFonts w:ascii="Helvetica" w:hAnsi="Helvetica" w:cs="Calibri"/>
          <w:color w:val="000000"/>
          <w:szCs w:val="22"/>
          <w:lang w:val="sv-SE"/>
        </w:rPr>
      </w:pPr>
      <w:r>
        <w:rPr>
          <w:rFonts w:ascii="Helvetica" w:hAnsi="Helvetica" w:cs="Calibri"/>
          <w:color w:val="000000"/>
          <w:szCs w:val="22"/>
          <w:lang w:val="sv-SE"/>
        </w:rPr>
        <w:t>I a</w:t>
      </w:r>
      <w:r w:rsidRPr="00827AD7">
        <w:rPr>
          <w:rFonts w:ascii="Helvetica" w:hAnsi="Helvetica" w:cs="Calibri"/>
          <w:color w:val="000000"/>
          <w:szCs w:val="22"/>
          <w:lang w:val="sv-SE"/>
        </w:rPr>
        <w:t xml:space="preserve">gree with the terms in this Code of Conduct </w:t>
      </w:r>
    </w:p>
    <w:p w:rsidR="00A3562E" w:rsidRPr="00827AD7" w:rsidRDefault="00A3562E" w:rsidP="00A3562E">
      <w:pPr>
        <w:widowControl w:val="0"/>
        <w:autoSpaceDE w:val="0"/>
        <w:autoSpaceDN w:val="0"/>
        <w:adjustRightInd w:val="0"/>
        <w:rPr>
          <w:rFonts w:ascii="Helvetica" w:hAnsi="Helvetica" w:cs="Calibri"/>
          <w:color w:val="000000"/>
          <w:szCs w:val="22"/>
          <w:lang w:val="sv-SE"/>
        </w:rPr>
      </w:pPr>
    </w:p>
    <w:p w:rsidR="00A3562E" w:rsidRDefault="00A3562E" w:rsidP="00A3562E">
      <w:pPr>
        <w:pStyle w:val="Default"/>
        <w:rPr>
          <w:rFonts w:ascii="Helvetica" w:hAnsi="Helvetica" w:cs="Calibri"/>
          <w:sz w:val="22"/>
          <w:szCs w:val="22"/>
        </w:rPr>
      </w:pPr>
      <w:r w:rsidRPr="00827AD7">
        <w:rPr>
          <w:rFonts w:ascii="Helvetica" w:hAnsi="Helvetica" w:cs="Calibri"/>
          <w:sz w:val="22"/>
          <w:szCs w:val="22"/>
        </w:rPr>
        <w:t xml:space="preserve">Signed ................................................................................................................................ </w:t>
      </w:r>
    </w:p>
    <w:p w:rsidR="00A3562E" w:rsidRPr="00827AD7" w:rsidRDefault="00A3562E" w:rsidP="00A3562E">
      <w:pPr>
        <w:pStyle w:val="Default"/>
        <w:rPr>
          <w:rFonts w:ascii="Helvetica" w:hAnsi="Helvetica" w:cs="Calibri"/>
          <w:sz w:val="22"/>
          <w:szCs w:val="22"/>
        </w:rPr>
      </w:pPr>
    </w:p>
    <w:p w:rsidR="00A3562E" w:rsidRDefault="00A3562E" w:rsidP="00A3562E">
      <w:pPr>
        <w:pStyle w:val="Default"/>
        <w:rPr>
          <w:rFonts w:ascii="Helvetica" w:hAnsi="Helvetica" w:cs="Calibri"/>
          <w:sz w:val="22"/>
          <w:szCs w:val="22"/>
        </w:rPr>
      </w:pPr>
      <w:r w:rsidRPr="00827AD7">
        <w:rPr>
          <w:rFonts w:ascii="Helvetica" w:hAnsi="Helvetica" w:cs="Calibri"/>
          <w:sz w:val="22"/>
          <w:szCs w:val="22"/>
        </w:rPr>
        <w:t xml:space="preserve">Print Name ......................................................................................................................... </w:t>
      </w:r>
    </w:p>
    <w:p w:rsidR="00A3562E" w:rsidRPr="00827AD7" w:rsidRDefault="00A3562E" w:rsidP="00A3562E">
      <w:pPr>
        <w:pStyle w:val="Default"/>
        <w:rPr>
          <w:rFonts w:ascii="Helvetica" w:hAnsi="Helvetica" w:cs="Calibri"/>
          <w:sz w:val="22"/>
          <w:szCs w:val="22"/>
        </w:rPr>
      </w:pPr>
    </w:p>
    <w:p w:rsidR="00A3562E" w:rsidRDefault="00A3562E" w:rsidP="00A3562E">
      <w:pPr>
        <w:pStyle w:val="Default"/>
        <w:rPr>
          <w:rFonts w:ascii="Helvetica" w:hAnsi="Helvetica" w:cs="Calibri"/>
          <w:sz w:val="22"/>
          <w:szCs w:val="22"/>
        </w:rPr>
      </w:pPr>
      <w:r w:rsidRPr="00827AD7">
        <w:rPr>
          <w:rFonts w:ascii="Helvetica" w:hAnsi="Helvetica" w:cs="Calibri"/>
          <w:sz w:val="22"/>
          <w:szCs w:val="22"/>
        </w:rPr>
        <w:t xml:space="preserve">Company Name.................................................................................................................. </w:t>
      </w:r>
    </w:p>
    <w:p w:rsidR="00A3562E" w:rsidRDefault="00A3562E" w:rsidP="00A3562E">
      <w:pPr>
        <w:pStyle w:val="Default"/>
        <w:rPr>
          <w:rFonts w:ascii="Helvetica" w:hAnsi="Helvetica" w:cs="Calibri"/>
          <w:sz w:val="22"/>
          <w:szCs w:val="22"/>
        </w:rPr>
      </w:pPr>
    </w:p>
    <w:p w:rsidR="00A3562E" w:rsidRPr="00827AD7" w:rsidRDefault="00A3562E" w:rsidP="00A3562E">
      <w:pPr>
        <w:pStyle w:val="Default"/>
        <w:rPr>
          <w:rFonts w:ascii="Helvetica" w:hAnsi="Helvetica" w:cs="Times New Roman"/>
          <w:sz w:val="22"/>
          <w:szCs w:val="20"/>
        </w:rPr>
      </w:pPr>
      <w:r>
        <w:rPr>
          <w:rFonts w:ascii="Helvetica" w:hAnsi="Helvetica" w:cs="Calibri"/>
          <w:sz w:val="22"/>
          <w:szCs w:val="22"/>
        </w:rPr>
        <w:t>Date and Place…………………………………………………………………………………....</w:t>
      </w:r>
    </w:p>
    <w:p w:rsidR="00A83685" w:rsidRPr="00A3562E" w:rsidRDefault="00A83685" w:rsidP="00A3562E"/>
    <w:sectPr w:rsidR="00A83685" w:rsidRPr="00A3562E" w:rsidSect="00A83685">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72" w:rsidRDefault="00D13872" w:rsidP="004A7544">
      <w:r>
        <w:separator/>
      </w:r>
    </w:p>
  </w:endnote>
  <w:endnote w:type="continuationSeparator" w:id="0">
    <w:p w:rsidR="00D13872" w:rsidRDefault="00D13872" w:rsidP="004A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72" w:rsidRDefault="00D13872" w:rsidP="004A7544">
      <w:r>
        <w:separator/>
      </w:r>
    </w:p>
  </w:footnote>
  <w:footnote w:type="continuationSeparator" w:id="0">
    <w:p w:rsidR="00D13872" w:rsidRDefault="00D13872" w:rsidP="004A7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4" w:rsidRDefault="004A7544">
    <w:pPr>
      <w:pStyle w:val="Header"/>
    </w:pPr>
    <w:r>
      <w:rPr>
        <w:noProof/>
      </w:rPr>
      <w:drawing>
        <wp:anchor distT="0" distB="0" distL="114300" distR="114300" simplePos="0" relativeHeight="251659264" behindDoc="0" locked="0" layoutInCell="1" allowOverlap="1" wp14:anchorId="6BA3C547" wp14:editId="04D42471">
          <wp:simplePos x="0" y="0"/>
          <wp:positionH relativeFrom="margin">
            <wp:posOffset>154305</wp:posOffset>
          </wp:positionH>
          <wp:positionV relativeFrom="paragraph">
            <wp:posOffset>-344805</wp:posOffset>
          </wp:positionV>
          <wp:extent cx="5404104" cy="850392"/>
          <wp:effectExtent l="0" t="0" r="0" b="0"/>
          <wp:wrapNone/>
          <wp:docPr id="3" name="Image 1" descr="C:\Users\eban\Dropbox\EBAN\Graphic\EBAN logo\EBAN New Logos 2014\EBAN logo with signature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n\Dropbox\EBAN\Graphic\EBAN logo\EBAN New Logos 2014\EBAN logo with signature 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4104" cy="8503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508D"/>
    <w:multiLevelType w:val="hybridMultilevel"/>
    <w:tmpl w:val="09903A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8A296B"/>
    <w:multiLevelType w:val="hybridMultilevel"/>
    <w:tmpl w:val="76AE68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06D5643"/>
    <w:multiLevelType w:val="hybridMultilevel"/>
    <w:tmpl w:val="AF18CE70"/>
    <w:lvl w:ilvl="0" w:tplc="76842EAA">
      <w:start w:val="2"/>
      <w:numFmt w:val="bullet"/>
      <w:lvlText w:val="-"/>
      <w:lvlJc w:val="left"/>
      <w:pPr>
        <w:ind w:left="720" w:hanging="360"/>
      </w:pPr>
      <w:rPr>
        <w:rFonts w:ascii="Franklin Gothic Book" w:eastAsiaTheme="minorHAnsi" w:hAnsi="Franklin Gothic Book" w:cs="Wingdings" w:hint="default"/>
        <w:sz w:val="23"/>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C3833F5"/>
    <w:multiLevelType w:val="hybridMultilevel"/>
    <w:tmpl w:val="B49E8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AB40344"/>
    <w:multiLevelType w:val="hybridMultilevel"/>
    <w:tmpl w:val="FA96FB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5A052DF"/>
    <w:multiLevelType w:val="hybridMultilevel"/>
    <w:tmpl w:val="D78224E4"/>
    <w:lvl w:ilvl="0" w:tplc="8ECCBE7A">
      <w:start w:val="1"/>
      <w:numFmt w:val="decimal"/>
      <w:lvlText w:val="%1."/>
      <w:lvlJc w:val="left"/>
      <w:pPr>
        <w:ind w:left="720" w:hanging="360"/>
      </w:pPr>
      <w:rPr>
        <w:rFonts w:ascii="Times New Roman" w:hAnsi="Times New Roman" w:cstheme="minorBidi" w:hint="default"/>
        <w:color w:val="auto"/>
        <w:sz w:val="28"/>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85"/>
    <w:rsid w:val="0010436C"/>
    <w:rsid w:val="001D7BF9"/>
    <w:rsid w:val="00290E25"/>
    <w:rsid w:val="00322105"/>
    <w:rsid w:val="00335A73"/>
    <w:rsid w:val="00366602"/>
    <w:rsid w:val="003D2117"/>
    <w:rsid w:val="003F097C"/>
    <w:rsid w:val="004A7544"/>
    <w:rsid w:val="004D6C66"/>
    <w:rsid w:val="00554A1E"/>
    <w:rsid w:val="00571CE5"/>
    <w:rsid w:val="0058354C"/>
    <w:rsid w:val="006559F3"/>
    <w:rsid w:val="00760571"/>
    <w:rsid w:val="007B264B"/>
    <w:rsid w:val="00827AD7"/>
    <w:rsid w:val="00996718"/>
    <w:rsid w:val="009A630A"/>
    <w:rsid w:val="00A302B9"/>
    <w:rsid w:val="00A3562E"/>
    <w:rsid w:val="00A623A4"/>
    <w:rsid w:val="00A83685"/>
    <w:rsid w:val="00BA44AA"/>
    <w:rsid w:val="00C27193"/>
    <w:rsid w:val="00D13872"/>
    <w:rsid w:val="00DB6147"/>
    <w:rsid w:val="00E47125"/>
    <w:rsid w:val="00F83BD3"/>
    <w:rsid w:val="00FA110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Normal" w:qFormat="1"/>
    <w:lsdException w:name="List Paragraph" w:uiPriority="34" w:qFormat="1"/>
  </w:latentStyles>
  <w:style w:type="paragraph" w:default="1" w:styleId="Normal">
    <w:name w:val="Normal"/>
    <w:qFormat/>
    <w:rsid w:val="00A3562E"/>
    <w:rPr>
      <w:rFonts w:ascii="Times New Roman" w:hAnsi="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685"/>
    <w:pPr>
      <w:widowControl w:val="0"/>
      <w:autoSpaceDE w:val="0"/>
      <w:autoSpaceDN w:val="0"/>
      <w:adjustRightInd w:val="0"/>
    </w:pPr>
    <w:rPr>
      <w:rFonts w:ascii="Franklin Gothic Book" w:hAnsi="Franklin Gothic Book" w:cs="Franklin Gothic Book"/>
      <w:color w:val="000000"/>
    </w:rPr>
  </w:style>
  <w:style w:type="paragraph" w:styleId="ListParagraph">
    <w:name w:val="List Paragraph"/>
    <w:basedOn w:val="Normal"/>
    <w:uiPriority w:val="34"/>
    <w:qFormat/>
    <w:rsid w:val="00571CE5"/>
    <w:pPr>
      <w:ind w:left="720"/>
      <w:contextualSpacing/>
    </w:pPr>
  </w:style>
  <w:style w:type="paragraph" w:styleId="Header">
    <w:name w:val="header"/>
    <w:basedOn w:val="Normal"/>
    <w:link w:val="HeaderChar"/>
    <w:rsid w:val="004A7544"/>
    <w:pPr>
      <w:tabs>
        <w:tab w:val="center" w:pos="4513"/>
        <w:tab w:val="right" w:pos="9026"/>
      </w:tabs>
    </w:pPr>
  </w:style>
  <w:style w:type="character" w:customStyle="1" w:styleId="HeaderChar">
    <w:name w:val="Header Char"/>
    <w:basedOn w:val="DefaultParagraphFont"/>
    <w:link w:val="Header"/>
    <w:rsid w:val="004A7544"/>
    <w:rPr>
      <w:rFonts w:ascii="Times New Roman" w:hAnsi="Times New Roman"/>
      <w:sz w:val="22"/>
      <w:lang w:val="en-US"/>
    </w:rPr>
  </w:style>
  <w:style w:type="paragraph" w:styleId="Footer">
    <w:name w:val="footer"/>
    <w:basedOn w:val="Normal"/>
    <w:link w:val="FooterChar"/>
    <w:rsid w:val="004A7544"/>
    <w:pPr>
      <w:tabs>
        <w:tab w:val="center" w:pos="4513"/>
        <w:tab w:val="right" w:pos="9026"/>
      </w:tabs>
    </w:pPr>
  </w:style>
  <w:style w:type="character" w:customStyle="1" w:styleId="FooterChar">
    <w:name w:val="Footer Char"/>
    <w:basedOn w:val="DefaultParagraphFont"/>
    <w:link w:val="Footer"/>
    <w:rsid w:val="004A7544"/>
    <w:rPr>
      <w:rFonts w:ascii="Times New Roman" w:hAnsi="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Normal" w:qFormat="1"/>
    <w:lsdException w:name="List Paragraph" w:uiPriority="34" w:qFormat="1"/>
  </w:latentStyles>
  <w:style w:type="paragraph" w:default="1" w:styleId="Normal">
    <w:name w:val="Normal"/>
    <w:qFormat/>
    <w:rsid w:val="00A3562E"/>
    <w:rPr>
      <w:rFonts w:ascii="Times New Roman" w:hAnsi="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3685"/>
    <w:pPr>
      <w:widowControl w:val="0"/>
      <w:autoSpaceDE w:val="0"/>
      <w:autoSpaceDN w:val="0"/>
      <w:adjustRightInd w:val="0"/>
    </w:pPr>
    <w:rPr>
      <w:rFonts w:ascii="Franklin Gothic Book" w:hAnsi="Franklin Gothic Book" w:cs="Franklin Gothic Book"/>
      <w:color w:val="000000"/>
    </w:rPr>
  </w:style>
  <w:style w:type="paragraph" w:styleId="ListParagraph">
    <w:name w:val="List Paragraph"/>
    <w:basedOn w:val="Normal"/>
    <w:uiPriority w:val="34"/>
    <w:qFormat/>
    <w:rsid w:val="00571CE5"/>
    <w:pPr>
      <w:ind w:left="720"/>
      <w:contextualSpacing/>
    </w:pPr>
  </w:style>
  <w:style w:type="paragraph" w:styleId="Header">
    <w:name w:val="header"/>
    <w:basedOn w:val="Normal"/>
    <w:link w:val="HeaderChar"/>
    <w:rsid w:val="004A7544"/>
    <w:pPr>
      <w:tabs>
        <w:tab w:val="center" w:pos="4513"/>
        <w:tab w:val="right" w:pos="9026"/>
      </w:tabs>
    </w:pPr>
  </w:style>
  <w:style w:type="character" w:customStyle="1" w:styleId="HeaderChar">
    <w:name w:val="Header Char"/>
    <w:basedOn w:val="DefaultParagraphFont"/>
    <w:link w:val="Header"/>
    <w:rsid w:val="004A7544"/>
    <w:rPr>
      <w:rFonts w:ascii="Times New Roman" w:hAnsi="Times New Roman"/>
      <w:sz w:val="22"/>
      <w:lang w:val="en-US"/>
    </w:rPr>
  </w:style>
  <w:style w:type="paragraph" w:styleId="Footer">
    <w:name w:val="footer"/>
    <w:basedOn w:val="Normal"/>
    <w:link w:val="FooterChar"/>
    <w:rsid w:val="004A7544"/>
    <w:pPr>
      <w:tabs>
        <w:tab w:val="center" w:pos="4513"/>
        <w:tab w:val="right" w:pos="9026"/>
      </w:tabs>
    </w:pPr>
  </w:style>
  <w:style w:type="character" w:customStyle="1" w:styleId="FooterChar">
    <w:name w:val="Footer Char"/>
    <w:basedOn w:val="DefaultParagraphFont"/>
    <w:link w:val="Footer"/>
    <w:rsid w:val="004A7544"/>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Swedborg</dc:creator>
  <cp:lastModifiedBy>info</cp:lastModifiedBy>
  <cp:revision>2</cp:revision>
  <dcterms:created xsi:type="dcterms:W3CDTF">2018-11-07T17:35:00Z</dcterms:created>
  <dcterms:modified xsi:type="dcterms:W3CDTF">2018-11-07T17:35:00Z</dcterms:modified>
</cp:coreProperties>
</file>